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91A1" w14:textId="77777777" w:rsidR="00CC114C" w:rsidRDefault="00CC114C">
      <w:pPr>
        <w:suppressAutoHyphens w:val="0"/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en-US"/>
        </w:rPr>
        <w:t>Страховая пенсия по старости может быть назначена в автоматическом режиме</w:t>
      </w:r>
    </w:p>
    <w:p w14:paraId="7294969E" w14:textId="77777777" w:rsidR="00CC114C" w:rsidRPr="009601E0" w:rsidRDefault="00CC114C">
      <w:pPr>
        <w:suppressAutoHyphens w:val="0"/>
        <w:autoSpaceDE w:val="0"/>
        <w:autoSpaceDN w:val="0"/>
        <w:adjustRightInd w:val="0"/>
        <w:rPr>
          <w:rFonts w:ascii="Tms Rmn" w:hAnsi="Tms Rmn" w:cs="Tms Rmn"/>
          <w:color w:val="000000"/>
          <w:lang w:eastAsia="en-US"/>
        </w:rPr>
      </w:pPr>
    </w:p>
    <w:p w14:paraId="49631007" w14:textId="77777777" w:rsidR="00CC114C" w:rsidRDefault="00CC114C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Гражданам России страховая пенсия по старости может быть назначена в автоматическом режиме - по сведениям, имеющимся в индивидуальном лицевом счёте гражданина. Это значительно упрощает процедуру и сокращает сроки назначения пенсии.</w:t>
      </w:r>
    </w:p>
    <w:p w14:paraId="786AB448" w14:textId="77777777" w:rsidR="00CC114C" w:rsidRDefault="00CC114C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В 2022 году страховая пенсия по старости в автоматическом режиме назначается гражданам при достижении пенсионного возраста 56 лет и 6 месяцев женщинами и 61 год и 6 месяцев - мужчинами, которые имеют 23,4 индивидуальных пенсионных коэффициента и не менее 13 лет страхового стажа.</w:t>
      </w:r>
    </w:p>
    <w:p w14:paraId="309322E5" w14:textId="77777777" w:rsidR="00CC114C" w:rsidRDefault="00CC114C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Пенсия в автоматическом режиме не может быть начислена космонавтам, военнослужащим (за исключением проходивших военную службу по призыву), а также гражданам, имеющим периоды работы и другой деятельности за пределами Российской Федерации.</w:t>
      </w:r>
    </w:p>
    <w:p w14:paraId="17AE8509" w14:textId="77777777" w:rsidR="00CC114C" w:rsidRDefault="00CC114C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Подать заявление о назначении страховой пенсии по старости в автоматическом режиме можно на Портале госуслуг.</w:t>
      </w:r>
    </w:p>
    <w:p w14:paraId="1D325595" w14:textId="77777777" w:rsidR="00CC114C" w:rsidRDefault="00CC114C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Одновременно с заявлением оформляется согласие гражданина на назначение страховой пенсии по старости в автоматическом режиме.</w:t>
      </w:r>
    </w:p>
    <w:p w14:paraId="2F09E828" w14:textId="77777777" w:rsidR="00CC114C" w:rsidRDefault="00CC114C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В случае обнаружения гражданином обстоятельств, влекущих увеличение размера страховой пенсии, фиксированной выплаты к страховой пенсии, назначенных в автоматическом режиме, перерасчёт производится по заявлению гражданина с 1-ого числа месяца, следующего за обращением, на основании представленных документов.</w:t>
      </w:r>
    </w:p>
    <w:p w14:paraId="2A1C14C2" w14:textId="77777777" w:rsidR="00CC114C" w:rsidRDefault="00CC114C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p w14:paraId="1255223B" w14:textId="77777777" w:rsidR="00CC114C" w:rsidRDefault="00CC114C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p w14:paraId="670EFD69" w14:textId="77777777" w:rsidR="00CC114C" w:rsidRDefault="00CC114C" w:rsidP="009874C8">
      <w:pPr>
        <w:outlineLvl w:val="0"/>
      </w:pPr>
      <w:r>
        <w:rPr>
          <w:rFonts w:ascii="Arial" w:hAnsi="Arial" w:cs="Arial"/>
          <w:color w:val="000000"/>
          <w:sz w:val="20"/>
          <w:szCs w:val="20"/>
          <w:lang w:eastAsia="en-US"/>
        </w:rPr>
        <w:t>ПРЕСС</w:t>
      </w:r>
      <w:r>
        <w:rPr>
          <w:rFonts w:ascii="Helv" w:hAnsi="Helv" w:cs="Helv"/>
          <w:color w:val="000000"/>
          <w:sz w:val="20"/>
          <w:szCs w:val="20"/>
          <w:lang w:eastAsia="en-US"/>
        </w:rPr>
        <w:t>-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СЛУЖБА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ОПФР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ПО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СПБ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И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ЛО</w:t>
      </w:r>
    </w:p>
    <w:sectPr w:rsidR="00CC114C" w:rsidSect="008D01B4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4930C" w14:textId="77777777" w:rsidR="00D57FB7" w:rsidRDefault="00D57FB7">
      <w:r>
        <w:separator/>
      </w:r>
    </w:p>
  </w:endnote>
  <w:endnote w:type="continuationSeparator" w:id="0">
    <w:p w14:paraId="790E0AFC" w14:textId="77777777" w:rsidR="00D57FB7" w:rsidRDefault="00D5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03CE" w14:textId="77777777" w:rsidR="00D57FB7" w:rsidRDefault="00D57FB7">
      <w:r>
        <w:separator/>
      </w:r>
    </w:p>
  </w:footnote>
  <w:footnote w:type="continuationSeparator" w:id="0">
    <w:p w14:paraId="6D375C4F" w14:textId="77777777" w:rsidR="00D57FB7" w:rsidRDefault="00D57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 w15:restartNumberingAfterBreak="0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23980074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904016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7589754">
    <w:abstractNumId w:val="3"/>
  </w:num>
  <w:num w:numId="4" w16cid:durableId="3927777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B4"/>
    <w:rsid w:val="002742A7"/>
    <w:rsid w:val="00831E46"/>
    <w:rsid w:val="008D01B4"/>
    <w:rsid w:val="009601E0"/>
    <w:rsid w:val="009874C8"/>
    <w:rsid w:val="00CC114C"/>
    <w:rsid w:val="00D5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07C712"/>
  <w15:docId w15:val="{58517C79-388C-411A-AB49-47CD56EF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1B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9"/>
    <w:qFormat/>
    <w:rsid w:val="008D01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01B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uiPriority w:val="99"/>
    <w:rsid w:val="008D01B4"/>
  </w:style>
  <w:style w:type="paragraph" w:styleId="a3">
    <w:name w:val="Normal (Web)"/>
    <w:basedOn w:val="a"/>
    <w:uiPriority w:val="99"/>
    <w:rsid w:val="008D01B4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rsid w:val="008D01B4"/>
    <w:rPr>
      <w:color w:val="0000FF"/>
      <w:u w:val="single"/>
    </w:rPr>
  </w:style>
  <w:style w:type="character" w:styleId="a5">
    <w:name w:val="Strong"/>
    <w:basedOn w:val="a0"/>
    <w:uiPriority w:val="99"/>
    <w:qFormat/>
    <w:rsid w:val="008D01B4"/>
    <w:rPr>
      <w:b/>
      <w:bCs/>
    </w:rPr>
  </w:style>
  <w:style w:type="character" w:styleId="a6">
    <w:name w:val="Emphasis"/>
    <w:basedOn w:val="a0"/>
    <w:uiPriority w:val="99"/>
    <w:qFormat/>
    <w:rsid w:val="008D01B4"/>
    <w:rPr>
      <w:i/>
      <w:iCs/>
    </w:rPr>
  </w:style>
  <w:style w:type="paragraph" w:styleId="a7">
    <w:name w:val="List Paragraph"/>
    <w:basedOn w:val="a"/>
    <w:uiPriority w:val="99"/>
    <w:qFormat/>
    <w:rsid w:val="008D01B4"/>
    <w:pPr>
      <w:ind w:left="720"/>
    </w:pPr>
  </w:style>
  <w:style w:type="paragraph" w:styleId="a8">
    <w:name w:val="Balloon Text"/>
    <w:basedOn w:val="a"/>
    <w:link w:val="a9"/>
    <w:uiPriority w:val="99"/>
    <w:semiHidden/>
    <w:rsid w:val="008D0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D01B4"/>
    <w:rPr>
      <w:rFonts w:ascii="Tahoma" w:hAnsi="Tahoma" w:cs="Tahoma"/>
      <w:sz w:val="16"/>
      <w:szCs w:val="16"/>
      <w:lang w:eastAsia="zh-CN"/>
    </w:rPr>
  </w:style>
  <w:style w:type="paragraph" w:styleId="aa">
    <w:name w:val="Document Map"/>
    <w:basedOn w:val="a"/>
    <w:link w:val="ab"/>
    <w:uiPriority w:val="99"/>
    <w:semiHidden/>
    <w:rsid w:val="009874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F562B1"/>
    <w:rPr>
      <w:rFonts w:ascii="Times New Roman" w:eastAsia="Times New Roman" w:hAnsi="Times New Roman"/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3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73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73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73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73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73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73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73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>upfr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Страховая пенсия по старости может быть назначена в автоматическом режиме</dc:title>
  <dc:subject/>
  <dc:creator>057DurovaEI</dc:creator>
  <cp:keywords/>
  <dc:description/>
  <cp:lastModifiedBy>u</cp:lastModifiedBy>
  <cp:revision>2</cp:revision>
  <dcterms:created xsi:type="dcterms:W3CDTF">2022-05-30T09:05:00Z</dcterms:created>
  <dcterms:modified xsi:type="dcterms:W3CDTF">2022-05-30T09:05:00Z</dcterms:modified>
</cp:coreProperties>
</file>